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</w:rPr>
        <w:drawing>
          <wp:inline distB="114300" distT="114300" distL="114300" distR="114300">
            <wp:extent cx="1504950" cy="14351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02" r="10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5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Assembly Meeting Agenda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Monday January 26th, 2019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12:00PM - 1:00PM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Saffell Boardroom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Call to Order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12:00PM - 12:05AM </w:t>
        <w:tab/>
        <w:t xml:space="preserve">Attendance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12:05AM - 12:20PM</w:t>
        <w:tab/>
        <w:t xml:space="preserve">Guest Speaker 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12:20PM - 12:25PM</w:t>
        <w:tab/>
        <w:t xml:space="preserve">Announcements/Upcoming Events</w:t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12:25PM - 12:35PM</w:t>
        <w:tab/>
        <w:t xml:space="preserve">Open Forum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12:35PM - 12:45PM</w:t>
        <w:tab/>
        <w:t xml:space="preserve">Senator Reports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 xml:space="preserve">School of Architecture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Lorena Mendoza</w:t>
        <w:tab/>
        <w:tab/>
        <w:tab/>
        <w:tab/>
        <w:t xml:space="preserve">Lorena.mendoza@woodbury.edu</w:t>
        <w:tab/>
        <w:tab/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Erika Shipcott</w:t>
        <w:tab/>
        <w:tab/>
        <w:tab/>
        <w:tab/>
        <w:t xml:space="preserve">Erika.shipcott@woodbury.edu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School of Business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David Manikad</w:t>
        <w:tab/>
        <w:tab/>
        <w:tab/>
        <w:tab/>
        <w:t xml:space="preserve">David.manikad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@woodbury.edu</w:t>
      </w:r>
      <w:r w:rsidDel="00000000" w:rsidR="00000000" w:rsidRPr="00000000">
        <w:rPr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Melissa Toribio</w:t>
        <w:tab/>
        <w:tab/>
        <w:tab/>
        <w:tab/>
        <w:t xml:space="preserve">mel.toribio@woodbury.edu</w:t>
      </w:r>
    </w:p>
    <w:p w:rsidR="00000000" w:rsidDel="00000000" w:rsidP="00000000" w:rsidRDefault="00000000" w:rsidRPr="00000000" w14:paraId="00000018">
      <w:pPr>
        <w:ind w:left="144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School of Media, Culture, and Design</w:t>
        <w:tab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Emmanuel Adewuyi</w:t>
        <w:tab/>
        <w:tab/>
        <w:tab/>
        <w:t xml:space="preserve">Emmanuel.adewuyi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@woodbury.edu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College of Liberal Arts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2880" w:hanging="360"/>
        <w:rPr/>
      </w:pPr>
      <w:r w:rsidDel="00000000" w:rsidR="00000000" w:rsidRPr="00000000">
        <w:rPr>
          <w:sz w:val="18"/>
          <w:szCs w:val="18"/>
          <w:rtl w:val="0"/>
        </w:rPr>
        <w:t xml:space="preserve">Gayane Mikaelyan</w:t>
        <w:tab/>
        <w:tab/>
        <w:tab/>
        <w:t xml:space="preserve">Gayane.mikaelyan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@woodbury.edu</w:t>
      </w:r>
      <w:r w:rsidDel="00000000" w:rsidR="00000000" w:rsidRPr="00000000">
        <w:rPr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Meline Safaryan</w:t>
        <w:tab/>
        <w:tab/>
        <w:tab/>
        <w:tab/>
        <w:t xml:space="preserve">Meline.safaryan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@woodbury.edu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12:45PM - 1:00PM</w:t>
        <w:tab/>
        <w:t xml:space="preserve">Executive Board Reports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William Garcia, President</w:t>
        <w:tab/>
        <w:tab/>
        <w:tab/>
        <w:t xml:space="preserve">William.garcia@woodbury.edu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Marta Huo, Executive VP</w:t>
        <w:tab/>
        <w:tab/>
        <w:tab/>
        <w:t xml:space="preserve">Marta.huo@woodbury.edu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Veronia Alkomos, VP of Finance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Veronia.alkomos@woodbury.edu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Matthew Pardini, VP of Marketing</w:t>
        <w:tab/>
        <w:tab/>
        <w:t xml:space="preserve">Matt.pardini@woodbury.edu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Marina Castillo, VP of Student Orgs</w:t>
        <w:tab/>
        <w:tab/>
        <w:t xml:space="preserve">Marina.castillo@woodbury.edu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Melissa Castillo, VP of Student Life</w:t>
        <w:tab/>
        <w:tab/>
        <w:t xml:space="preserve">Melissa.castillo@woodbury.edu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1:00PM - 1:05PM  </w:t>
        <w:tab/>
        <w:t xml:space="preserve">Advisor Report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72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Next Meeting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288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Monday, February 3rd, 2020, 12:00PM-1:00PM, Saffell Boardroom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Adjourned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88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